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什刹海志</w:t>
      </w:r>
    </w:p>
    <w:p>
      <w:r>
        <w:rPr>
          <w:rFonts w:ascii="宋体" w:hAnsi="宋体" w:eastAsia="宋体"/>
          <w:sz w:val="24"/>
        </w:rPr>
        <w:t>侯仁之主编；什刹海研究会，什刹海景区管理处编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什刹海志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侯仁之主编；什刹海研究会，什刹海景区管理处编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本书出售、求购地址：https://www.jiaokey.com/book/detail/13543377.html</w:t>
      </w:r>
    </w:p>
    <w:p>
      <w:r>
        <w:t>更多相关图书推荐：https://www.jiaokey.com</w:t>
      </w:r>
    </w:p>
    <w:p>
      <w:r>
        <w:t>侯仁之主编；什刹海研究会，什刹海景区管理处编 其他作品：https://www.jiaokey.com/tag/侯仁之主编；什刹海研究会，什刹海景区管理处编.html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关键词搜索：https://www.jiaokey.com/tag/什刹海志.html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