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色诺芬与苏格拉底</w:t>
      </w:r>
    </w:p>
    <w:p>
      <w:r>
        <w:rPr>
          <w:rFonts w:ascii="宋体" w:hAnsi="宋体" w:eastAsia="宋体"/>
          <w:sz w:val="24"/>
        </w:rPr>
        <w:t>（法）托尔德希拉斯编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色诺芬与苏格拉底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（法）托尔德希拉斯编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本书出售、求购地址：https://www.jiaokey.com/book/detail/13542898.html</w:t>
      </w:r>
    </w:p>
    <w:p>
      <w:r>
        <w:t>更多相关图书推荐：https://www.jiaokey.com</w:t>
      </w:r>
    </w:p>
    <w:p>
      <w:r>
        <w:t>（法）托尔德希拉斯编 其他作品：https://www.jiaokey.com/tag/（法）托尔德希拉斯编.html</w:t>
      </w:r>
    </w:p>
    <w:p>
      <w:r>
        <w:t>关键词搜索：https://www.jiaokey.com/tag/色诺芬与苏格拉底.html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