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云南省建筑装饰装修工程消耗量定额  上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云南省建筑装饰装修工程消耗量定额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本书出售、求购地址：https://www.jiaokey.com/book/detail/13542326.html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关键词搜索：https://www.jiaokey.com/tag/云南省建筑装饰装修工程消耗量定额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