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云南省建筑工程消耗量定额  上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云南省建筑工程消耗量定额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本书出售、求购地址：https://www.jiaokey.com/book/detail/13542296.html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关键词搜索：https://www.jiaokey.com/tag/云南省建筑工程消耗量定额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