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建筑CAD</w:t>
      </w:r>
    </w:p>
    <w:p>
      <w:r>
        <w:rPr>
          <w:rFonts w:ascii="宋体" w:hAnsi="宋体" w:eastAsia="宋体"/>
          <w:sz w:val="24"/>
        </w:rPr>
        <w:t>李玉琳，张彬主编；栾晨，崔晓明，李斐韦华副主编；景海河主审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李玉琳，张彬主编；栾晨，崔晓明，李斐韦华副主编；景海河主审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本书出售、求购地址：https://www.jiaokey.com/book/detail/13542094.html</w:t>
      </w:r>
    </w:p>
    <w:p>
      <w:r>
        <w:t>更多相关图书推荐：https://www.jiaokey.com</w:t>
      </w:r>
    </w:p>
    <w:p>
      <w:r>
        <w:t>李玉琳，张彬主编；栾晨，崔晓明，李斐韦华副主编；景海河主审 其他作品：https://www.jiaokey.com/tag/李玉琳，张彬主编；栾晨，崔晓明，李斐韦华副主编；景海河主审.html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关键词搜索：https://www.jiaokey.com/tag/建筑CAD.html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