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第3版</w:t>
      </w:r>
    </w:p>
    <w:p>
      <w:r>
        <w:rPr>
          <w:rFonts w:ascii="宋体" w:hAnsi="宋体" w:eastAsia="宋体"/>
          <w:sz w:val="24"/>
        </w:rPr>
        <w:t>刘华东主编；吴文昌，吕铁男，彭登峰副主编；张亚华主审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刘华东主编；吴文昌，吕铁男，彭登峰副主编；张亚华主审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本书出售、求购地址：https://www.jiaokey.com/book/detail/13542064.html</w:t>
      </w:r>
    </w:p>
    <w:p>
      <w:r>
        <w:t>更多相关图书推荐：https://www.jiaokey.com</w:t>
      </w:r>
    </w:p>
    <w:p>
      <w:r>
        <w:t>刘华东主编；吴文昌，吕铁男，彭登峰副主编；张亚华主审 其他作品：https://www.jiaokey.com/tag/刘华东主编；吴文昌，吕铁男，彭登峰副主编；张亚华主审.html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