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莎士比亚论人生 莎士比亚交给我们的21堂人生课</w:t>
      </w:r>
    </w:p>
    <w:p>
      <w:r>
        <w:rPr>
          <w:rFonts w:ascii="宋体" w:hAnsi="宋体" w:eastAsia="宋体"/>
          <w:sz w:val="24"/>
        </w:rPr>
        <w:t>（美）乔治·温伯格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莎士比亚论人生 莎士比亚交给我们的21堂人生课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（美）乔治·温伯格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本书出售、求购地址：https://www.jiaokey.com/book/detail/13542005.html</w:t>
      </w:r>
    </w:p>
    <w:p>
      <w:r>
        <w:t>更多相关图书推荐：https://www.jiaokey.com</w:t>
      </w:r>
    </w:p>
    <w:p>
      <w:r>
        <w:t>（美）乔治·温伯格 其他作品：https://www.jiaokey.com/tag/（美）乔治·温伯格.html</w:t>
      </w:r>
    </w:p>
    <w:p>
      <w:r>
        <w:t>关键词搜索：https://www.jiaokey.com/tag/莎士比亚论人生 莎士比亚交给我们的21堂人生课.html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