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汽车机械基础技术应用</w:t>
      </w:r>
    </w:p>
    <w:p>
      <w:r>
        <w:rPr>
          <w:rFonts w:ascii="宋体" w:hAnsi="宋体" w:eastAsia="宋体"/>
          <w:sz w:val="24"/>
        </w:rPr>
        <w:t>卢晓春，谢少芳主编；王力夫，陈连云副主编；郭继崇主审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卢晓春，谢少芳主编；王力夫，陈连云副主编；郭继崇主审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本书出售、求购地址：https://www.jiaokey.com/book/detail/13541369.html</w:t>
      </w:r>
    </w:p>
    <w:p>
      <w:r>
        <w:t>更多相关图书推荐：https://www.jiaokey.com</w:t>
      </w:r>
    </w:p>
    <w:p>
      <w:r>
        <w:t>卢晓春，谢少芳主编；王力夫，陈连云副主编；郭继崇主审 其他作品：https://www.jiaokey.com/tag/卢晓春，谢少芳主编；王力夫，陈连云副主编；郭继崇主审.html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关键词搜索：https://www.jiaokey.com/tag/汽车机械基础技术应用.html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