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产科病方剂证治</w:t>
      </w:r>
    </w:p>
    <w:p>
      <w:r>
        <w:rPr>
          <w:rFonts w:ascii="宋体" w:hAnsi="宋体" w:eastAsia="宋体"/>
          <w:sz w:val="24"/>
        </w:rPr>
        <w:t>周艳艳主编；王晓田，毕蓓蕾，刘卫霞，刘俊红，李晖，李萧，张西洁副主编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产科病方剂证治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周艳艳主编；王晓田，毕蓓蕾，刘卫霞，刘俊红，李晖，李萧，张西洁副主编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本书出售、求购地址：https://www.jiaokey.com/book/detail/13541165.html</w:t>
      </w:r>
    </w:p>
    <w:p>
      <w:r>
        <w:t>更多相关图书推荐：https://www.jiaokey.com</w:t>
      </w:r>
    </w:p>
    <w:p>
      <w:r>
        <w:t>周艳艳主编；王晓田，毕蓓蕾，刘卫霞，刘俊红，李晖，李萧，张西洁副主编 其他作品：https://www.jiaokey.com/tag/周艳艳主编；王晓田，毕蓓蕾，刘卫霞，刘俊红，李晖，李萧，张西洁副主编.html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关键词搜索：https://www.jiaokey.com/tag/产科病方剂证治.html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