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拳击运动</w:t>
      </w:r>
    </w:p>
    <w:p>
      <w:r>
        <w:rPr>
          <w:rFonts w:ascii="宋体" w:hAnsi="宋体" w:eastAsia="宋体"/>
          <w:sz w:val="24"/>
        </w:rPr>
        <w:t>于德顺，张辉主编；樊庆敏，刘卫军，吴正治，王德新，赵林林，庞鑫副主编；陈克历，李君玉，司建占编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于德顺，张辉主编；樊庆敏，刘卫军，吴正治，王德新，赵林林，庞鑫副主编；陈克历，李君玉，司建占编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本书出售、求购地址：https://www.jiaokey.com/book/detail/13541051.html</w:t>
      </w:r>
    </w:p>
    <w:p>
      <w:r>
        <w:t>更多相关图书推荐：https://www.jiaokey.com</w:t>
      </w:r>
    </w:p>
    <w:p>
      <w:r>
        <w:t>于德顺，张辉主编；樊庆敏，刘卫军，吴正治，王德新，赵林林，庞鑫副主编；陈克历，李君玉，司建占编 其他作品：https://www.jiaokey.com/tag/于德顺，张辉主编；樊庆敏，刘卫军，吴正治，王德新，赵林林，庞鑫副主编；陈克历，李君玉，司建占编.html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关键词搜索：https://www.jiaokey.com/tag/拳击运动.html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