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封神的传说</w:t>
      </w:r>
    </w:p>
    <w:p>
      <w:r>
        <w:rPr>
          <w:rFonts w:ascii="宋体" w:hAnsi="宋体" w:eastAsia="宋体"/>
          <w:sz w:val="24"/>
        </w:rPr>
        <w:t>（明）许仲琳著；书香童年改编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封神的传说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本书出售、求购地址：https://www.jiaokey.com/book/detail/13540427.html</w:t>
      </w:r>
    </w:p>
    <w:p>
      <w:r>
        <w:t>更多相关图书推荐：https://www.jiaokey.com</w:t>
      </w:r>
    </w:p>
    <w:p>
      <w:r>
        <w:t>（明）许仲琳著；书香童年改编 其他作品：https://www.jiaokey.com/tag/（明）许仲琳著；书香童年改编.html</w:t>
      </w:r>
    </w:p>
    <w:p>
      <w:r>
        <w:t>福州:福建少年儿童出版社,2012.08 出版图书：https://www.jiaokey.com/tag/福州:福建少年儿童出版社,2012.08.html</w:t>
      </w:r>
    </w:p>
    <w:p>
      <w:r>
        <w:t>关键词搜索：https://www.jiaokey.com/tag/章回小说-中国-明代-缩写.html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