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汽车自动变速器维修</w:t>
      </w:r>
    </w:p>
    <w:p>
      <w:r>
        <w:rPr>
          <w:rFonts w:ascii="宋体" w:hAnsi="宋体" w:eastAsia="宋体"/>
          <w:sz w:val="24"/>
        </w:rPr>
        <w:t>郭兆松主编；桑永福，季刚，刘奕贯参编；文爱民主审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郭兆松主编；桑永福，季刚，刘奕贯参编；文爱民主审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本书出售、求购地址：https://www.jiaokey.com/book/detail/13539937.html</w:t>
      </w:r>
    </w:p>
    <w:p>
      <w:r>
        <w:t>更多相关图书推荐：https://www.jiaokey.com</w:t>
      </w:r>
    </w:p>
    <w:p>
      <w:r>
        <w:t>郭兆松主编；桑永福，季刚，刘奕贯参编；文爱民主审 其他作品：https://www.jiaokey.com/tag/郭兆松主编；桑永福，季刚，刘奕贯参编；文爱民主审.html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关键词搜索：https://www.jiaokey.com/tag/汽车自动变速器维修.html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