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九章算术  附录《周髀算经》译解</w:t>
      </w:r>
    </w:p>
    <w:p>
      <w:r>
        <w:rPr>
          <w:rFonts w:ascii="宋体" w:hAnsi="宋体" w:eastAsia="宋体"/>
          <w:sz w:val="24"/>
        </w:rPr>
        <w:t>（汉）张苍等辑撰；曾海龙译解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九章算术  附录《周髀算经》译解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（汉）张苍等辑撰；曾海龙译解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本书出售、求购地址：https://www.jiaokey.com/book/detail/13539125.html</w:t>
      </w:r>
    </w:p>
    <w:p>
      <w:r>
        <w:t>更多相关图书推荐：https://www.jiaokey.com</w:t>
      </w:r>
    </w:p>
    <w:p>
      <w:r>
        <w:t>（汉）张苍等辑撰；曾海龙译解 其他作品：https://www.jiaokey.com/tag/（汉）张苍等辑撰；曾海龙译解.html</w:t>
      </w:r>
    </w:p>
    <w:p>
      <w:r>
        <w:t>重庆大学出版社 出版图书：https://www.jiaokey.com/tag/重庆大学出版社.html</w:t>
      </w:r>
    </w:p>
    <w:p>
      <w:r>
        <w:t>关键词搜索：https://www.jiaokey.com/tag/九章算术  附录《周髀算经》译解.html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