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现代矛与盾的较量—装甲与反装甲</w:t>
      </w:r>
    </w:p>
    <w:p>
      <w:r>
        <w:rPr>
          <w:rFonts w:ascii="宋体" w:hAnsi="宋体" w:eastAsia="宋体"/>
          <w:sz w:val="24"/>
        </w:rPr>
        <w:t>李太昌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现代矛与盾的较量—装甲与反装甲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本书出售、求购地址：https://www.jiaokey.com/book/detail/13538939.html</w:t>
      </w:r>
    </w:p>
    <w:p>
      <w:r>
        <w:t>更多相关图书推荐：https://www.jiaokey.com</w:t>
      </w:r>
    </w:p>
    <w:p>
      <w:r>
        <w:t>李太昌 其他作品：https://www.jiaokey.com/tag/李太昌.html</w:t>
      </w:r>
    </w:p>
    <w:p>
      <w:r>
        <w:t>关键词搜索：https://www.jiaokey.com/tag/现代矛与盾的较量—装甲与反装甲.html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