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台商与中国的女性劳工  以福建厦门经济特区为例</w:t>
      </w:r>
    </w:p>
    <w:p>
      <w:r>
        <w:rPr>
          <w:rFonts w:ascii="宋体" w:hAnsi="宋体" w:eastAsia="宋体"/>
          <w:sz w:val="24"/>
        </w:rPr>
        <w:t>李京儿，萧新煌著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台商与中国的女性劳工  以福建厦门经济特区为例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李京儿，萧新煌著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中央研究院亚太研究计书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本书出售、求购地址：https://www.jiaokey.com/book/detail/13538346.html</w:t>
      </w:r>
    </w:p>
    <w:p>
      <w:r>
        <w:t>更多相关图书推荐：https://www.jiaokey.com</w:t>
      </w:r>
    </w:p>
    <w:p>
      <w:r>
        <w:t>李京儿，萧新煌著 其他作品：https://www.jiaokey.com/tag/李京儿，萧新煌著.html</w:t>
      </w:r>
    </w:p>
    <w:p>
      <w:r>
        <w:t>中央研究院亚太研究计书 出版图书：https://www.jiaokey.com/tag/中央研究院亚太研究计书.html</w:t>
      </w:r>
    </w:p>
    <w:p>
      <w:r>
        <w:t>关键词搜索：https://www.jiaokey.com/tag/台商与中国的女性劳工  以福建厦门经济特区为例.html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