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雾岛尖兵</w:t>
      </w:r>
    </w:p>
    <w:p>
      <w:r>
        <w:rPr>
          <w:rFonts w:ascii="宋体" w:hAnsi="宋体" w:eastAsia="宋体"/>
          <w:sz w:val="24"/>
        </w:rPr>
        <w:t>白克强改编；叶文艺，凌冬原著；罗兴绘画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雾岛尖兵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白克强改编；叶文艺，凌冬原著；罗兴绘画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本书出售、求购地址：https://www.jiaokey.com/book/detail/13537890.html</w:t>
      </w:r>
    </w:p>
    <w:p>
      <w:r>
        <w:t>更多相关图书推荐：https://www.jiaokey.com</w:t>
      </w:r>
    </w:p>
    <w:p>
      <w:r>
        <w:t>白克强改编；叶文艺，凌冬原著；罗兴绘画 其他作品：https://www.jiaokey.com/tag/白克强改编；叶文艺，凌冬原著；罗兴绘画.html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关键词搜索：https://www.jiaokey.com/tag/雾岛尖兵.html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