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</w:t>
      </w:r>
    </w:p>
    <w:p>
      <w:r>
        <w:rPr>
          <w:rFonts w:ascii="宋体" w:hAnsi="宋体" w:eastAsia="宋体"/>
          <w:sz w:val="24"/>
        </w:rPr>
        <w:t>袁海龙主编；侯可雷，李杰副主编；程朝霞，常江参编；屈永建主审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袁海龙主编；侯可雷，李杰副主编；程朝霞，常江参编；屈永建主审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本书出售、求购地址：https://www.jiaokey.com/book/detail/13536949.html</w:t>
      </w:r>
    </w:p>
    <w:p>
      <w:r>
        <w:t>更多相关图书推荐：https://www.jiaokey.com</w:t>
      </w:r>
    </w:p>
    <w:p>
      <w:r>
        <w:t>袁海龙主编；侯可雷，李杰副主编；程朝霞，常江参编；屈永建主审 其他作品：https://www.jiaokey.com/tag/袁海龙主编；侯可雷，李杰副主编；程朝霞，常江参编；屈永建主审.html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