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技术与创新的管理：战略视角：中国版=management of technology and innovation：a strategic approach</w:t>
      </w:r>
    </w:p>
    <w:p>
      <w:r>
        <w:rPr>
          <w:rFonts w:ascii="宋体" w:hAnsi="宋体" w:eastAsia="宋体"/>
          <w:sz w:val="24"/>
        </w:rPr>
        <w:t>（美）怀特（WHite M.A.）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技术与创新的管理：战略视角：中国版=management of technology and innovation：a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 M.A.）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本书出售、求购地址：https://www.jiaokey.com/book/detail/13536043.html</w:t>
      </w:r>
    </w:p>
    <w:p>
      <w:r>
        <w:t>更多相关图书推荐：https://www.jiaokey.com</w:t>
      </w:r>
    </w:p>
    <w:p>
      <w:r>
        <w:t>（美）怀特（WHite M.A.） 其他作品：https://www.jiaokey.com/tag/（美）怀特（WHite M.A.）.html</w:t>
      </w:r>
    </w:p>
    <w:p>
      <w:r>
        <w:t>关键词搜索：https://www.jiaokey.com/tag/技术与创新的管理：战略视角：中国版=management of technology and innovation：a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