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基于价值的管理  实现更大股东价值的方法=value-based management delivering superior shareholder value</w:t>
      </w:r>
    </w:p>
    <w:p>
      <w:r>
        <w:rPr>
          <w:rFonts w:ascii="宋体" w:hAnsi="宋体" w:eastAsia="宋体"/>
          <w:sz w:val="24"/>
        </w:rPr>
        <w:t>（英）加利·阿什瓦斯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基于价值的管理  实现更大股东价值的方法=value-based management delivering superior shareholder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（英）加利·阿什瓦斯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本书出售、求购地址：https://www.jiaokey.com/book/detail/13535952.html</w:t>
      </w:r>
    </w:p>
    <w:p>
      <w:r>
        <w:t>更多相关图书推荐：https://www.jiaokey.com</w:t>
      </w:r>
    </w:p>
    <w:p>
      <w:r>
        <w:t>（英）加利·阿什瓦斯 其他作品：https://www.jiaokey.com/tag/（英）加利·阿什瓦斯.html</w:t>
      </w:r>
    </w:p>
    <w:p>
      <w:r>
        <w:t>关键词搜索：https://www.jiaokey.com/tag/基于价值的管理  实现更大股东价值的方法=value-based management delivering superior shareholder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