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华尔街智慧  高胜算断线交易策略</w:t>
      </w:r>
    </w:p>
    <w:p>
      <w:r>
        <w:rPr>
          <w:rFonts w:ascii="宋体" w:hAnsi="宋体" w:eastAsia="宋体"/>
          <w:sz w:val="24"/>
        </w:rPr>
        <w:t>（美）劳伦斯·A.康纳斯（LaurenceA.connors），（美）琳达·布拉福德·瑞斯克（lindabradfordraschke）著；孙大莹，张轶译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华尔街智慧  高胜算断线交易策略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（美）劳伦斯·A.康纳斯（LaurenceA.connors），（美）琳达·布拉福德·瑞斯克（lindabradfordraschke）著；孙大莹，张轶译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本书出售、求购地址：https://www.jiaokey.com/book/detail/13535915.html</w:t>
      </w:r>
    </w:p>
    <w:p>
      <w:r>
        <w:t>更多相关图书推荐：https://www.jiaokey.com</w:t>
      </w:r>
    </w:p>
    <w:p>
      <w:r>
        <w:t>（美）劳伦斯·A.康纳斯（LaurenceA.connors），（美）琳达·布拉福德·瑞斯克（lindabradfordraschke）著；孙大莹，张轶译 其他作品：https://www.jiaokey.com/tag/（美）劳伦斯·A.康纳斯（LaurenceA.connors），（美）琳达·布拉福德·瑞斯克（lindabradfordraschke）著；孙大莹，张轶译.html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关键词搜索：https://www.jiaokey.com/tag/华尔街智慧  高胜算断线交易策略.html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