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《中论颂》与《佛护释》  基于新发现梵文写本的文献学研究</w:t>
      </w:r>
    </w:p>
    <w:p>
      <w:r>
        <w:rPr>
          <w:rFonts w:ascii="宋体" w:hAnsi="宋体" w:eastAsia="宋体"/>
          <w:sz w:val="24"/>
        </w:rPr>
        <w:t>叶少勇著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《中论颂》与《佛护释》  基于新发现梵文写本的文献学研究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本书出售、求购地址：https://www.jiaokey.com/book/detail/13535684.html</w:t>
      </w:r>
    </w:p>
    <w:p>
      <w:r>
        <w:t>更多相关图书推荐：https://www.jiaokey.com</w:t>
      </w:r>
    </w:p>
    <w:p>
      <w:r>
        <w:t>叶少勇著 其他作品：https://www.jiaokey.com/tag/叶少勇著.html</w:t>
      </w:r>
    </w:p>
    <w:p>
      <w:r>
        <w:t>上海：中西书局 出版图书：https://www.jiaokey.com/tag/上海：中西书局.html</w:t>
      </w:r>
    </w:p>
    <w:p>
      <w:r>
        <w:t>关键词搜索：https://www.jiaokey.com/tag/《中论颂》与《佛护释》  基于新发现梵文写本的文献学研究.html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