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常见病中成药新用法  第2版</w:t>
      </w:r>
    </w:p>
    <w:p>
      <w:r>
        <w:rPr>
          <w:rFonts w:ascii="宋体" w:hAnsi="宋体" w:eastAsia="宋体"/>
          <w:sz w:val="24"/>
        </w:rPr>
        <w:t>兰水中，王士才，廖仰平主编；范传彬，苏友童，潘素珍副主编；王士才，兰水中，吕定华等编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常见病中成药新用法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兰水中，王士才，廖仰平主编；范传彬，苏友童，潘素珍副主编；王士才，兰水中，吕定华等编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本书出售、求购地址：https://www.jiaokey.com/book/detail/13535575.html</w:t>
      </w:r>
    </w:p>
    <w:p>
      <w:r>
        <w:t>更多相关图书推荐：https://www.jiaokey.com</w:t>
      </w:r>
    </w:p>
    <w:p>
      <w:r>
        <w:t>兰水中，王士才，廖仰平主编；范传彬，苏友童，潘素珍副主编；王士才，兰水中，吕定华等编 其他作品：https://www.jiaokey.com/tag/兰水中，王士才，廖仰平主编；范传彬，苏友童，潘素珍副主编；王士才，兰水中，吕定华等编.html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关键词搜索：https://www.jiaokey.com/tag/常见病中成药新用法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