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不再逃避更不可逃避  给教师及青少年工作者</w:t>
      </w:r>
    </w:p>
    <w:p>
      <w:r>
        <w:rPr>
          <w:rFonts w:ascii="宋体" w:hAnsi="宋体" w:eastAsia="宋体"/>
          <w:sz w:val="24"/>
        </w:rPr>
        <w:t>吴惠贞主编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不再逃避更不可逃避  给教师及青少年工作者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关注妇女性暴力协会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本书出售、求购地址：https://www.jiaokey.com/book/detail/13535029.html</w:t>
      </w:r>
    </w:p>
    <w:p>
      <w:r>
        <w:t>更多相关图书推荐：https://www.jiaokey.com</w:t>
      </w:r>
    </w:p>
    <w:p>
      <w:r>
        <w:t>吴惠贞主编 其他作品：https://www.jiaokey.com/tag/吴惠贞主编.html</w:t>
      </w:r>
    </w:p>
    <w:p>
      <w:r>
        <w:t>关注妇女性暴力协会 出版图书：https://www.jiaokey.com/tag/关注妇女性暴力协会.html</w:t>
      </w:r>
    </w:p>
    <w:p>
      <w:r>
        <w:t>关键词搜索：https://www.jiaokey.com/tag/不再逃避更不可逃避  给教师及青少年工作者.html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