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现代世界体系  第4卷  中庸的自由主义的胜利  1789-1914</w:t>
      </w:r>
    </w:p>
    <w:p>
      <w:r>
        <w:rPr>
          <w:rFonts w:ascii="宋体" w:hAnsi="宋体" w:eastAsia="宋体"/>
          <w:sz w:val="24"/>
        </w:rPr>
        <w:t>（美）伊曼纽尔·沃勒斯坦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现代世界体系  第4卷  中庸的自由主义的胜利  1789-1914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（美）伊曼纽尔·沃勒斯坦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本书出售、求购地址：https://www.jiaokey.com/book/detail/13534804.html</w:t>
      </w:r>
    </w:p>
    <w:p>
      <w:r>
        <w:t>更多相关图书推荐：https://www.jiaokey.com</w:t>
      </w:r>
    </w:p>
    <w:p>
      <w:r>
        <w:t>（美）伊曼纽尔·沃勒斯坦 其他作品：https://www.jiaokey.com/tag/（美）伊曼纽尔·沃勒斯坦.html</w:t>
      </w:r>
    </w:p>
    <w:p>
      <w:r>
        <w:t>关键词搜索：https://www.jiaokey.com/tag/现代世界体系  第4卷  中庸的自由主义的胜利  1789-1914.html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