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汽油发动机电控系统原理与维修</w:t>
      </w:r>
    </w:p>
    <w:p>
      <w:r>
        <w:rPr>
          <w:rFonts w:ascii="宋体" w:hAnsi="宋体" w:eastAsia="宋体"/>
          <w:sz w:val="24"/>
        </w:rPr>
        <w:t>肖健主编；林平，蒋卫东副主编；闫忠孝，曾令全，郑善亮参编；尹万建主审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汽油发动机电控系统原理与维修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肖健主编；林平，蒋卫东副主编；闫忠孝，曾令全，郑善亮参编；尹万建主审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本书出售、求购地址：https://www.jiaokey.com/book/detail/13534046.html</w:t>
      </w:r>
    </w:p>
    <w:p>
      <w:r>
        <w:t>更多相关图书推荐：https://www.jiaokey.com</w:t>
      </w:r>
    </w:p>
    <w:p>
      <w:r>
        <w:t>肖健主编；林平，蒋卫东副主编；闫忠孝，曾令全，郑善亮参编；尹万建主审 其他作品：https://www.jiaokey.com/tag/肖健主编；林平，蒋卫东副主编；闫忠孝，曾令全，郑善亮参编；尹万建主审.html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关键词搜索：https://www.jiaokey.com/tag/汽油发动机电控系统原理与维修.html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