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图说法律</w:t>
      </w:r>
    </w:p>
    <w:p>
      <w:r>
        <w:rPr>
          <w:rFonts w:ascii="宋体" w:hAnsi="宋体" w:eastAsia="宋体"/>
          <w:sz w:val="24"/>
        </w:rPr>
        <w:t>品川皓亮著；佐久间毅监修；张迦罗译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品川皓亮著；佐久间毅监修；张迦罗译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本书出售、求购地址：https://www.jiaokey.com/book/detail/13533161.html</w:t>
      </w:r>
    </w:p>
    <w:p>
      <w:r>
        <w:t>更多相关图书推荐：https://www.jiaokey.com</w:t>
      </w:r>
    </w:p>
    <w:p>
      <w:r>
        <w:t>品川皓亮著；佐久间毅监修；张迦罗译 其他作品：https://www.jiaokey.com/tag/品川皓亮著；佐久间毅监修；张迦罗译.html</w:t>
      </w:r>
    </w:p>
    <w:p>
      <w:r>
        <w:t>易博士文化；城邦文化事业股份有限公司 出版图书：https://www.jiaokey.com/tag/易博士文化；城邦文化事业股份有限公司.html</w:t>
      </w:r>
    </w:p>
    <w:p>
      <w:r>
        <w:t>关键词搜索：https://www.jiaokey.com/tag/图说法律.html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