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满族石姓龙年办谱与祭祀活动考察</w:t>
      </w:r>
    </w:p>
    <w:p>
      <w:r>
        <w:rPr>
          <w:rFonts w:ascii="宋体" w:hAnsi="宋体" w:eastAsia="宋体"/>
          <w:sz w:val="24"/>
        </w:rPr>
        <w:t>于洋，郭宏珍，苑杰，孟慧英，锡克特里氏（石姓）家族著；孟慧英主编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满族石姓龙年办谱与祭祀活动考察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于洋，郭宏珍，苑杰，孟慧英，锡克特里氏（石姓）家族著；孟慧英主编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本书出售、求购地址：https://www.jiaokey.com/book/detail/13529471.html</w:t>
      </w:r>
    </w:p>
    <w:p>
      <w:r>
        <w:t>更多相关图书推荐：https://www.jiaokey.com</w:t>
      </w:r>
    </w:p>
    <w:p>
      <w:r>
        <w:t>于洋，郭宏珍，苑杰，孟慧英，锡克特里氏（石姓）家族著；孟慧英主编 其他作品：https://www.jiaokey.com/tag/于洋，郭宏珍，苑杰，孟慧英，锡克特里氏（石姓）家族著；孟慧英主编.html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关键词搜索：https://www.jiaokey.com/tag/满族石姓龙年办谱与祭祀活动考察.html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