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工矿供电技术</w:t>
      </w:r>
    </w:p>
    <w:p>
      <w:r>
        <w:rPr>
          <w:rFonts w:ascii="宋体" w:hAnsi="宋体" w:eastAsia="宋体"/>
          <w:sz w:val="24"/>
        </w:rPr>
        <w:t>刘卫国，宫绍亭主编；吴士涛，卢鹏，朱乃鹏等副主编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刘卫国，宫绍亭主编；吴士涛，卢鹏，朱乃鹏等副主编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本书出售、求购地址：https://www.jiaokey.com/book/detail/13528216.html</w:t>
      </w:r>
    </w:p>
    <w:p>
      <w:r>
        <w:t>更多相关图书推荐：https://www.jiaokey.com</w:t>
      </w:r>
    </w:p>
    <w:p>
      <w:r>
        <w:t>刘卫国，宫绍亭主编；吴士涛，卢鹏，朱乃鹏等副主编 其他作品：https://www.jiaokey.com/tag/刘卫国，宫绍亭主编；吴士涛，卢鹏，朱乃鹏等副主编.html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关键词搜索：https://www.jiaokey.com/tag/工矿供电技术.html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