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吉林永衡官银钱号及其发行的纸币</w:t>
      </w:r>
    </w:p>
    <w:p>
      <w:r>
        <w:rPr>
          <w:rFonts w:ascii="宋体" w:hAnsi="宋体" w:eastAsia="宋体"/>
          <w:sz w:val="24"/>
        </w:rPr>
        <w:t>吉林市金融系统修志办公室编辑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吉林永衡官银钱号及其发行的纸币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吉林市金融系统修志办公室编辑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本书出售、求购地址：https://www.jiaokey.com/book/detail/13527727.html</w:t>
      </w:r>
    </w:p>
    <w:p>
      <w:r>
        <w:t>更多相关图书推荐：https://www.jiaokey.com</w:t>
      </w:r>
    </w:p>
    <w:p>
      <w:r>
        <w:t>吉林市金融系统修志办公室编辑 其他作品：https://www.jiaokey.com/tag/吉林市金融系统修志办公室编辑.html</w:t>
      </w:r>
    </w:p>
    <w:p>
      <w:r>
        <w:t>关键词搜索：https://www.jiaokey.com/tag/吉林永衡官银钱号及其发行的纸币.html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