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绿园经济开发区先进机械制造业园区起步区控制性详细规划</w:t>
      </w:r>
    </w:p>
    <w:p>
      <w:r>
        <w:rPr>
          <w:rFonts w:ascii="宋体" w:hAnsi="宋体" w:eastAsia="宋体"/>
          <w:sz w:val="24"/>
        </w:rPr>
        <w:t>绿园区管委会，长春市城乡规划设计研究院编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绿园经济开发区先进机械制造业园区起步区控制性详细规划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绿园区管委会，长春市城乡规划设计研究院编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本书出售、求购地址：https://www.jiaokey.com/book/detail/13527658.html</w:t>
      </w:r>
    </w:p>
    <w:p>
      <w:r>
        <w:t>更多相关图书推荐：https://www.jiaokey.com</w:t>
      </w:r>
    </w:p>
    <w:p>
      <w:r>
        <w:t>绿园区管委会，长春市城乡规划设计研究院编 其他作品：https://www.jiaokey.com/tag/绿园区管委会，长春市城乡规划设计研究院编.html</w:t>
      </w:r>
    </w:p>
    <w:p>
      <w:r>
        <w:t>关键词搜索：https://www.jiaokey.com/tag/绿园经济开发区先进机械制造业园区起步区控制性详细规划.html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