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成功  有效处理工作和生活压力</w:t>
      </w:r>
    </w:p>
    <w:p>
      <w:r>
        <w:rPr>
          <w:rFonts w:ascii="宋体" w:hAnsi="宋体" w:eastAsia="宋体"/>
          <w:sz w:val="24"/>
        </w:rPr>
        <w:t>（美）琼·亨特（JuneHunt）著；张宇栋等译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成功  有效处理工作和生活压力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（美）琼·亨特（JuneHunt）著；张宇栋等译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海口：海南出版社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本书出售、求购地址：https://www.jiaokey.com/book/detail/13527459.html</w:t>
      </w:r>
    </w:p>
    <w:p>
      <w:r>
        <w:t>更多相关图书推荐：https://www.jiaokey.com</w:t>
      </w:r>
    </w:p>
    <w:p>
      <w:r>
        <w:t>（美）琼·亨特（JuneHunt）著；张宇栋等译 其他作品：https://www.jiaokey.com/tag/（美）琼·亨特（JuneHunt）著；张宇栋等译.html</w:t>
      </w:r>
    </w:p>
    <w:p>
      <w:r>
        <w:t>海口：海南出版社 出版图书：https://www.jiaokey.com/tag/海口：海南出版社.html</w:t>
      </w:r>
    </w:p>
    <w:p>
      <w:r>
        <w:t>关键词搜索：https://www.jiaokey.com/tag/成功  有效处理工作和生活压力.html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