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谭新华医案精华</w:t>
      </w:r>
    </w:p>
    <w:p>
      <w:r>
        <w:rPr>
          <w:rFonts w:ascii="宋体" w:hAnsi="宋体" w:eastAsia="宋体"/>
          <w:sz w:val="24"/>
        </w:rPr>
        <w:t>周青主编；黎鹏程，郭军华，周兴副主编；刘朝圣，孙相如，苏劲松等编；邵湘宁，何清湖总主编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谭新华医案精华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周青主编；黎鹏程，郭军华，周兴副主编；刘朝圣，孙相如，苏劲松等编；邵湘宁，何清湖总主编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本书出售、求购地址：https://www.jiaokey.com/book/detail/13527257.html</w:t>
      </w:r>
    </w:p>
    <w:p>
      <w:r>
        <w:t>更多相关图书推荐：https://www.jiaokey.com</w:t>
      </w:r>
    </w:p>
    <w:p>
      <w:r>
        <w:t>周青主编；黎鹏程，郭军华，周兴副主编；刘朝圣，孙相如，苏劲松等编；邵湘宁，何清湖总主编 其他作品：https://www.jiaokey.com/tag/周青主编；黎鹏程，郭军华，周兴副主编；刘朝圣，孙相如，苏劲松等编；邵湘宁，何清湖总主编.html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关键词搜索：https://www.jiaokey.com/tag/谭新华医案精华.html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