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第2版</w:t>
      </w:r>
    </w:p>
    <w:p>
      <w:r>
        <w:rPr>
          <w:rFonts w:ascii="宋体" w:hAnsi="宋体" w:eastAsia="宋体"/>
          <w:sz w:val="24"/>
        </w:rPr>
        <w:t>徐英富主编；管福泉，尤宏兵副主编；栗宝森，王勇，汪宗俊等参编；陈甬军主审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徐英富主编；管福泉，尤宏兵副主编；栗宝森，王勇，汪宗俊等参编；陈甬军主审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本书出售、求购地址：https://www.jiaokey.com/book/detail/13527076.html</w:t>
      </w:r>
    </w:p>
    <w:p>
      <w:r>
        <w:t>更多相关图书推荐：https://www.jiaokey.com</w:t>
      </w:r>
    </w:p>
    <w:p>
      <w:r>
        <w:t>徐英富主编；管福泉，尤宏兵副主编；栗宝森，王勇，汪宗俊等参编；陈甬军主审 其他作品：https://www.jiaokey.com/tag/徐英富主编；管福泉，尤宏兵副主编；栗宝森，王勇，汪宗俊等参编；陈甬军主审.html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关键词搜索：https://www.jiaokey.com/tag/货币银行学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