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卫生应急管理</w:t>
      </w:r>
    </w:p>
    <w:p>
      <w:r>
        <w:rPr>
          <w:rFonts w:ascii="宋体" w:hAnsi="宋体" w:eastAsia="宋体"/>
          <w:sz w:val="24"/>
        </w:rPr>
        <w:t>吴群红，杨维中主编；谭晓东，吴美珍副主编；王春平，郝晓宁，兰亚佳等编；陈贤义主审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吴群红，杨维中主编；谭晓东，吴美珍副主编；王春平，郝晓宁，兰亚佳等编；陈贤义主审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本书出售、求购地址：https://www.jiaokey.com/book/detail/13527058.html</w:t>
      </w:r>
    </w:p>
    <w:p>
      <w:r>
        <w:t>更多相关图书推荐：https://www.jiaokey.com</w:t>
      </w:r>
    </w:p>
    <w:p>
      <w:r>
        <w:t>吴群红，杨维中主编；谭晓东，吴美珍副主编；王春平，郝晓宁，兰亚佳等编；陈贤义主审 其他作品：https://www.jiaokey.com/tag/吴群红，杨维中主编；谭晓东，吴美珍副主编；王春平，郝晓宁，兰亚佳等编；陈贤义主审.html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