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临床疾病概要  第2版</w:t>
      </w:r>
    </w:p>
    <w:p>
      <w:r>
        <w:rPr>
          <w:rFonts w:ascii="宋体" w:hAnsi="宋体" w:eastAsia="宋体"/>
          <w:sz w:val="24"/>
        </w:rPr>
        <w:t>陈志斌主编；夏晓玲副主编；刘文励主审；王景峰，邹安琪，牛小媛等编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陈志斌主编；夏晓玲副主编；刘文励主审；王景峰，邹安琪，牛小媛等编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本书出售、求购地址：https://www.jiaokey.com/book/detail/13527029.html</w:t>
      </w:r>
    </w:p>
    <w:p>
      <w:r>
        <w:t>更多相关图书推荐：https://www.jiaokey.com</w:t>
      </w:r>
    </w:p>
    <w:p>
      <w:r>
        <w:t>陈志斌主编；夏晓玲副主编；刘文励主审；王景峰，邹安琪，牛小媛等编 其他作品：https://www.jiaokey.com/tag/陈志斌主编；夏晓玲副主编；刘文励主审；王景峰，邹安琪，牛小媛等编.html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关键词搜索：https://www.jiaokey.com/tag/临床疾病概要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