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感知艺术  公共艺术教育导论</w:t>
      </w:r>
    </w:p>
    <w:p>
      <w:r>
        <w:rPr>
          <w:rFonts w:ascii="宋体" w:hAnsi="宋体" w:eastAsia="宋体"/>
          <w:sz w:val="24"/>
        </w:rPr>
        <w:t>丹尼斯·J·斯波勒著；侯斌，程宝逊主译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感知艺术  公共艺术教育导论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丹尼斯·J·斯波勒著；侯斌，程宝逊主译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本书出售、求购地址：https://www.jiaokey.com/book/detail/13526825.html</w:t>
      </w:r>
    </w:p>
    <w:p>
      <w:r>
        <w:t>更多相关图书推荐：https://www.jiaokey.com</w:t>
      </w:r>
    </w:p>
    <w:p>
      <w:r>
        <w:t>丹尼斯·J·斯波勒著；侯斌，程宝逊主译 其他作品：https://www.jiaokey.com/tag/丹尼斯·J·斯波勒著；侯斌，程宝逊主译.html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关键词搜索：https://www.jiaokey.com/tag/感知艺术  公共艺术教育导论.html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