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货币金融学原理  原书第12版</w:t>
      </w:r>
    </w:p>
    <w:p>
      <w:r>
        <w:rPr>
          <w:rFonts w:ascii="宋体" w:hAnsi="宋体" w:eastAsia="宋体"/>
          <w:sz w:val="24"/>
        </w:rPr>
        <w:t>劳伦斯S.里特，威廉L.西尔伯，格雷戈里F.尤德尔著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货币金融学原理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劳伦斯S.里特，威廉L.西尔伯，格雷戈里F.尤德尔著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本书出售、求购地址：https://www.jiaokey.com/book/detail/13526032.html</w:t>
      </w:r>
    </w:p>
    <w:p>
      <w:r>
        <w:t>更多相关图书推荐：https://www.jiaokey.com</w:t>
      </w:r>
    </w:p>
    <w:p>
      <w:r>
        <w:t>劳伦斯S.里特，威廉L.西尔伯，格雷戈里F.尤德尔著 其他作品：https://www.jiaokey.com/tag/劳伦斯S.里特，威廉L.西尔伯，格雷戈里F.尤德尔著.html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关键词搜索：https://www.jiaokey.com/tag/货币金融学原理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