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清代以来民事法律的表达与实践：历史、理论与现实  卷1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清代以来民事法律的表达与实践：历史、理论与现实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本书出售、求购地址：https://www.jiaokey.com/book/detail/13525949.html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关键词搜索：https://www.jiaokey.com/tag/清代以来民事法律的表达与实践：历史、理论与现实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