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红皇后的奔跑  政府、创新、全球化和中国经济增长</w:t>
      </w:r>
    </w:p>
    <w:p>
      <w:r>
        <w:rPr>
          <w:rFonts w:ascii="宋体" w:hAnsi="宋体" w:eastAsia="宋体"/>
          <w:sz w:val="24"/>
        </w:rPr>
        <w:t>丹·布莱兹尼茨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红皇后的奔跑  政府、创新、全球化和中国经济增长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丹·布莱兹尼茨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本书出售、求购地址：https://www.jiaokey.com/book/detail/13525210.html</w:t>
      </w:r>
    </w:p>
    <w:p>
      <w:r>
        <w:t>更多相关图书推荐：https://www.jiaokey.com</w:t>
      </w:r>
    </w:p>
    <w:p>
      <w:r>
        <w:t>丹·布莱兹尼茨 其他作品：https://www.jiaokey.com/tag/丹·布莱兹尼茨.html</w:t>
      </w:r>
    </w:p>
    <w:p>
      <w:r>
        <w:t>关键词搜索：https://www.jiaokey.com/tag/红皇后的奔跑  政府、创新、全球化和中国经济增长.html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