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失落的玛阿特  古代埃及文献《能言善辩的农民》研究</w:t>
      </w:r>
    </w:p>
    <w:p>
      <w:r>
        <w:rPr>
          <w:rFonts w:ascii="宋体" w:hAnsi="宋体" w:eastAsia="宋体"/>
          <w:sz w:val="24"/>
        </w:rPr>
        <w:t>王海利著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失落的玛阿特  古代埃及文献《能言善辩的农民》研究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本书出售、求购地址：https://www.jiaokey.com/book/detail/13525131.html</w:t>
      </w:r>
    </w:p>
    <w:p>
      <w:r>
        <w:t>更多相关图书推荐：https://www.jiaokey.com</w:t>
      </w:r>
    </w:p>
    <w:p>
      <w:r>
        <w:t>王海利著 其他作品：https://www.jiaokey.com/tag/王海利著.html</w:t>
      </w:r>
    </w:p>
    <w:p>
      <w:r>
        <w:t>北京大学出版社 出版图书：https://www.jiaokey.com/tag/北京大学出版社.html</w:t>
      </w:r>
    </w:p>
    <w:p>
      <w:r>
        <w:t>关键词搜索：https://www.jiaokey.com/tag/失落的玛阿特  古代埃及文献《能言善辩的农民》研究.html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