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以《邓小平文选》第3卷为教材深入进行建设有中国特色社会主义理论基本观点教育辅导材料</w:t>
      </w:r>
    </w:p>
    <w:p>
      <w:r>
        <w:rPr>
          <w:rFonts w:ascii="宋体" w:hAnsi="宋体" w:eastAsia="宋体"/>
          <w:sz w:val="24"/>
        </w:rPr>
        <w:t>沈阳军区政治部编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以《邓小平文选》第3卷为教材深入进行建设有中国特色社会主义理论基本观点教育辅导材料</w:t>
            </w:r>
          </w:p>
        </w:tc>
      </w:tr>
      <w:tr>
        <w:tc>
          <w:tcPr>
            <w:tcW w:type="dxa" w:w="4320"/>
          </w:tcPr>
          <w:p>
            <w:r>
              <w:t>作者</w:t>
            </w:r>
          </w:p>
        </w:tc>
        <w:tc>
          <w:tcPr>
            <w:tcW w:type="dxa" w:w="4320"/>
          </w:tcPr>
          <w:p>
            <w:r>
              <w:t>沈阳军区政治部编</w:t>
            </w:r>
          </w:p>
        </w:tc>
      </w:tr>
      <w:tr>
        <w:tc>
          <w:tcPr>
            <w:tcW w:type="dxa" w:w="4320"/>
          </w:tcPr>
          <w:p>
            <w:r>
              <w:t>出版社</w:t>
            </w:r>
          </w:p>
        </w:tc>
        <w:tc>
          <w:tcPr>
            <w:tcW w:type="dxa" w:w="4320"/>
          </w:tcPr>
          <w:p>
            <w:r>
              <w:t>沈阳：白山出版社</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131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本书出售、求购地址：https://www.jiaokey.com/book/detail/13524558.html</w:t>
      </w:r>
    </w:p>
    <w:p>
      <w:r>
        <w:t>更多相关图书推荐：https://www.jiaokey.com</w:t>
      </w:r>
    </w:p>
    <w:p>
      <w:r>
        <w:t>沈阳军区政治部编 其他作品：https://www.jiaokey.com/tag/沈阳军区政治部编.html</w:t>
      </w:r>
    </w:p>
    <w:p>
      <w:r>
        <w:t>沈阳：白山出版社 出版图书：https://www.jiaokey.com/tag/沈阳：白山出版社.html</w:t>
      </w:r>
    </w:p>
    <w:p>
      <w:r>
        <w:t>关键词搜索：https://www.jiaokey.com/tag/以《邓小平文选》第3卷为教材深入进行建设有中国特色社会主义理论基本观点教育辅导材料.html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