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邓小平原著导读</w:t>
      </w:r>
    </w:p>
    <w:p>
      <w:r>
        <w:rPr>
          <w:rFonts w:ascii="宋体" w:hAnsi="宋体" w:eastAsia="宋体"/>
          <w:sz w:val="24"/>
        </w:rPr>
        <w:t>邢祝国主编；姚永利，李文爽，好焱杰，姚永志副主编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邓小平原著导读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邢祝国主编；姚永利，李文爽，好焱杰，姚永志副主编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本书出售、求购地址：https://www.jiaokey.com/book/detail/13524457.html</w:t>
      </w:r>
    </w:p>
    <w:p>
      <w:r>
        <w:t>更多相关图书推荐：https://www.jiaokey.com</w:t>
      </w:r>
    </w:p>
    <w:p>
      <w:r>
        <w:t>邢祝国主编；姚永利，李文爽，好焱杰，姚永志副主编 其他作品：https://www.jiaokey.com/tag/邢祝国主编；姚永利，李文爽，好焱杰，姚永志副主编.html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关键词搜索：https://www.jiaokey.com/tag/邓小平原著导读.html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