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邓小平理论：结构·体系·特色</w:t>
      </w:r>
    </w:p>
    <w:p>
      <w:r>
        <w:rPr>
          <w:rFonts w:ascii="宋体" w:hAnsi="宋体" w:eastAsia="宋体"/>
          <w:sz w:val="24"/>
        </w:rPr>
        <w:t>王绍兴，詹真荣，臧秀玲，方雷，陈海燕著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邓小平理论：结构·体系·特色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王绍兴，詹真荣，臧秀玲，方雷，陈海燕著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本书出售、求购地址：https://www.jiaokey.com/book/detail/13524408.html</w:t>
      </w:r>
    </w:p>
    <w:p>
      <w:r>
        <w:t>更多相关图书推荐：https://www.jiaokey.com</w:t>
      </w:r>
    </w:p>
    <w:p>
      <w:r>
        <w:t>王绍兴，詹真荣，臧秀玲，方雷，陈海燕著 其他作品：https://www.jiaokey.com/tag/王绍兴，詹真荣，臧秀玲，方雷，陈海燕著.html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关键词搜索：https://www.jiaokey.com/tag/邓小平理论：结构·体系·特色.html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