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对话全球创新大师  北京大学工学院系列讲座·德稻演讲</w:t>
      </w:r>
    </w:p>
    <w:p>
      <w:r>
        <w:rPr>
          <w:rFonts w:ascii="宋体" w:hAnsi="宋体" w:eastAsia="宋体"/>
          <w:sz w:val="24"/>
        </w:rPr>
        <w:t>陈十一主编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对话全球创新大师  北京大学工学院系列讲座·德稻演讲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陈十一主编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本书出售、求购地址：https://www.jiaokey.com/book/detail/13524050.html</w:t>
      </w:r>
    </w:p>
    <w:p>
      <w:r>
        <w:t>更多相关图书推荐：https://www.jiaokey.com</w:t>
      </w:r>
    </w:p>
    <w:p>
      <w:r>
        <w:t>陈十一主编 其他作品：https://www.jiaokey.com/tag/陈十一主编.html</w:t>
      </w:r>
    </w:p>
    <w:p>
      <w:r>
        <w:t>关键词搜索：https://www.jiaokey.com/tag/对话全球创新大师  北京大学工学院系列讲座·德稻演讲.html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