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邓小平战略理论与实践</w:t>
      </w:r>
    </w:p>
    <w:p>
      <w:r>
        <w:rPr>
          <w:rFonts w:ascii="宋体" w:hAnsi="宋体" w:eastAsia="宋体"/>
          <w:sz w:val="24"/>
        </w:rPr>
        <w:t>曾端祥主编；刘朝俊，丁胜洪，彭修祥等副主编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邓小平战略理论与实践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曾端祥主编；刘朝俊，丁胜洪，彭修祥等副主编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本书出售、求购地址：https://www.jiaokey.com/book/detail/13523115.html</w:t>
      </w:r>
    </w:p>
    <w:p>
      <w:r>
        <w:t>更多相关图书推荐：https://www.jiaokey.com</w:t>
      </w:r>
    </w:p>
    <w:p>
      <w:r>
        <w:t>曾端祥主编；刘朝俊，丁胜洪，彭修祥等副主编 其他作品：https://www.jiaokey.com/tag/曾端祥主编；刘朝俊，丁胜洪，彭修祥等副主编.html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关键词搜索：https://www.jiaokey.com/tag/邓小平战略理论与实践.html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