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书名：建设学习型党组织  促进高水平大学发展</w:t>
      </w:r>
    </w:p>
    <w:p>
      <w:r>
        <w:t>作者：高文兵主编；徐建军，高山，郭乃正，陶立坚副主编</w:t>
      </w:r>
    </w:p>
    <w:p>
      <w:r>
        <w:t>出版社：长沙：中南大学出版社</w:t>
      </w:r>
    </w:p>
    <w:p>
      <w:r>
        <w:t>出版日期：2012.12</w:t>
      </w:r>
    </w:p>
    <w:p>
      <w:r>
        <w:t>总页数：462</w:t>
      </w:r>
    </w:p>
    <w:p>
      <w:r>
        <w:t>更多请访问教客网: www.jiaokey.com</w:t>
      </w:r>
    </w:p>
    <w:p>
      <w:r>
        <w:t>建设学习型党组织  促进高水平大学发展 评论地址：https://www.jiaokey.com/book/detail/13522797.html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