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数控铣床加工中心编程与操作项目教程</w:t>
      </w:r>
    </w:p>
    <w:p>
      <w:r>
        <w:rPr>
          <w:rFonts w:ascii="宋体" w:hAnsi="宋体" w:eastAsia="宋体"/>
          <w:sz w:val="24"/>
        </w:rPr>
        <w:t>何志昌主编；龚令根，张志敏副主编；邓沪东，曾迎春，刘名林等参编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数控铣床加工中心编程与操作项目教程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何志昌主编；龚令根，张志敏副主编；邓沪东，曾迎春，刘名林等参编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本书出售、求购地址：https://www.jiaokey.com/book/detail/13522774.html</w:t>
      </w:r>
    </w:p>
    <w:p>
      <w:r>
        <w:t>更多相关图书推荐：https://www.jiaokey.com</w:t>
      </w:r>
    </w:p>
    <w:p>
      <w:r>
        <w:t>何志昌主编；龚令根，张志敏副主编；邓沪东，曾迎春，刘名林等参编 其他作品：https://www.jiaokey.com/tag/何志昌主编；龚令根，张志敏副主编；邓沪东，曾迎春，刘名林等参编.html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关键词搜索：https://www.jiaokey.com/tag/数控铣床加工中心编程与操作项目教程.html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