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AutoCAD 2013中文版从入门到精通</w:t>
      </w:r>
    </w:p>
    <w:p>
      <w:r>
        <w:rPr>
          <w:rFonts w:ascii="宋体" w:hAnsi="宋体" w:eastAsia="宋体"/>
          <w:sz w:val="24"/>
        </w:rPr>
        <w:t>文杰书院组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AutoCAD 2013中文版从入门到精通</w:t>
            </w:r>
          </w:p>
        </w:tc>
      </w:tr>
      <w:tr>
        <w:tc>
          <w:tcPr>
            <w:tcW w:type="dxa" w:w="4320"/>
          </w:tcPr>
          <w:p>
            <w:r>
              <w:t>作者</w:t>
            </w:r>
          </w:p>
        </w:tc>
        <w:tc>
          <w:tcPr>
            <w:tcW w:type="dxa" w:w="4320"/>
          </w:tcPr>
          <w:p>
            <w:r>
              <w:t>文杰书院组</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t>9787111457022</w:t>
            </w:r>
          </w:p>
        </w:tc>
      </w:tr>
      <w:tr>
        <w:tc>
          <w:tcPr>
            <w:tcW w:type="dxa" w:w="4320"/>
          </w:tcPr>
          <w:p>
            <w:r>
              <w:t>出版日期</w:t>
            </w:r>
          </w:p>
        </w:tc>
        <w:tc>
          <w:tcPr>
            <w:tcW w:type="dxa" w:w="4320"/>
          </w:tcPr>
          <w:p>
            <w:r>
              <w:t>2014-04-01</w:t>
            </w:r>
          </w:p>
        </w:tc>
      </w:tr>
      <w:tr>
        <w:tc>
          <w:tcPr>
            <w:tcW w:type="dxa" w:w="4320"/>
          </w:tcPr>
          <w:p>
            <w:r>
              <w:t>页数</w:t>
            </w:r>
          </w:p>
        </w:tc>
        <w:tc>
          <w:tcPr>
            <w:tcW w:type="dxa" w:w="4320"/>
          </w:tcPr>
          <w:p>
            <w:r>
              <w:t>382</w:t>
            </w:r>
          </w:p>
        </w:tc>
      </w:tr>
      <w:tr>
        <w:tc>
          <w:tcPr>
            <w:tcW w:type="dxa" w:w="4320"/>
          </w:tcPr>
          <w:p>
            <w:r>
              <w:t>价格</w:t>
            </w:r>
          </w:p>
        </w:tc>
        <w:tc>
          <w:tcPr>
            <w:tcW w:type="dxa" w:w="4320"/>
          </w:tcPr>
          <w:p>
            <w:r/>
          </w:p>
        </w:tc>
      </w:tr>
      <w:tr>
        <w:tc>
          <w:tcPr>
            <w:tcW w:type="dxa" w:w="4320"/>
          </w:tcPr>
          <w:p>
            <w:r>
              <w:t>关键词</w:t>
            </w:r>
          </w:p>
        </w:tc>
        <w:tc>
          <w:tcPr>
            <w:tcW w:type="dxa" w:w="4320"/>
          </w:tcPr>
          <w:p>
            <w:r>
              <w:t>AUTOCAD软件</w:t>
            </w:r>
          </w:p>
        </w:tc>
      </w:tr>
      <w:tr>
        <w:tc>
          <w:tcPr>
            <w:tcW w:type="dxa" w:w="4320"/>
          </w:tcPr>
          <w:p>
            <w:r>
              <w:t>分类</w:t>
            </w:r>
          </w:p>
        </w:tc>
        <w:tc>
          <w:tcPr>
            <w:tcW w:type="dxa" w:w="4320"/>
          </w:tcPr>
          <w:p>
            <w:r>
              <w:t>计算机的应用</w:t>
            </w:r>
          </w:p>
        </w:tc>
      </w:tr>
    </w:tbl>
    <w:p/>
    <w:p>
      <w:pPr>
        <w:pStyle w:val="Heading1"/>
      </w:pPr>
      <w:r>
        <w:t>图书介绍</w:t>
      </w:r>
    </w:p>
    <w:p>
      <w:r>
        <w:t>本书的主要内容包括AutoCAD2013入门、AutoCAD2013的基本操作、设置绘图环境、绘制基本的二维图形、绘制复杂二维图形、编辑二维图形、图形对象编辑进阶应用、使用文字和表格、尺寸标注、图块与外部参照、三维图形的绘制基础、绘制三维图形、编辑三维图形与实体、观察与渲染、图形布局与打印和机械设计与建筑设计综合实例等方面的知识及操作技巧。</w:t>
      </w:r>
    </w:p>
    <w:p/>
    <w:p>
      <w:r>
        <w:t>本书出售、求购地址：https://www.jiaokey.com/book/detail/13522619.html</w:t>
      </w:r>
    </w:p>
    <w:p>
      <w:r>
        <w:t>更多计算机的应用图书推荐：https://www.jiaokey.com</w:t>
      </w:r>
    </w:p>
    <w:p>
      <w:r>
        <w:t>文杰书院组 其他作品：https://www.jiaokey.com/tag/文杰书院组.html</w:t>
      </w:r>
    </w:p>
    <w:p>
      <w:r>
        <w:t>北京：机械工业出版社 出版图书：https://www.jiaokey.com/tag/北京：机械工业出版社.html</w:t>
      </w:r>
    </w:p>
    <w:p>
      <w:r>
        <w:t>关键词搜索：https://www.jiaokey.com/tag/AUTOCAD软件.html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