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大国追赶的经济学观察：理解中国开放宏观经济（2003-2013）上</w:t>
      </w:r>
    </w:p>
    <w:p>
      <w:r>
        <w:rPr>
          <w:rFonts w:ascii="宋体" w:hAnsi="宋体" w:eastAsia="宋体"/>
          <w:sz w:val="24"/>
        </w:rPr>
        <w:t>卢锋著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大国追赶的经济学观察：理解中国开放宏观经济（2003-2013）上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本书出售、求购地址：https://www.jiaokey.com/book/detail/13521941.html</w:t>
      </w:r>
    </w:p>
    <w:p>
      <w:r>
        <w:t>更多相关图书推荐：https://www.jiaokey.com</w:t>
      </w:r>
    </w:p>
    <w:p>
      <w:r>
        <w:t>卢锋著 其他作品：https://www.jiaokey.com/tag/卢锋著.html</w:t>
      </w:r>
    </w:p>
    <w:p>
      <w:r>
        <w:t>北京大学出版社 出版图书：https://www.jiaokey.com/tag/北京大学出版社.html</w:t>
      </w:r>
    </w:p>
    <w:p>
      <w:r>
        <w:t>关键词搜索：https://www.jiaokey.com/tag/大国追赶的经济学观察：理解中国开放宏观经济（2003-2013）上.html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