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印沙安拉  上</w:t>
      </w:r>
    </w:p>
    <w:p>
      <w:r>
        <w:rPr>
          <w:rFonts w:ascii="宋体" w:hAnsi="宋体" w:eastAsia="宋体"/>
          <w:sz w:val="24"/>
        </w:rPr>
        <w:t>（意大利）奥里亚娜·法拉奇著；毛喻原译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印沙安拉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（意大利）奥里亚娜·法拉奇著；毛喻原译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本书出售、求购地址：https://www.jiaokey.com/book/detail/13521854.html</w:t>
      </w:r>
    </w:p>
    <w:p>
      <w:r>
        <w:t>更多相关图书推荐：https://www.jiaokey.com</w:t>
      </w:r>
    </w:p>
    <w:p>
      <w:r>
        <w:t>（意大利）奥里亚娜·法拉奇著；毛喻原译 其他作品：https://www.jiaokey.com/tag/（意大利）奥里亚娜·法拉奇著；毛喻原译.html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关键词搜索：https://www.jiaokey.com/tag/印沙安拉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